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BootStrap</w:t>
      </w:r>
      <w:r>
        <w:tab/>
      </w:r>
      <w:r>
        <w:fldChar w:fldCharType="begin"/>
      </w:r>
      <w:r>
        <w:instrText xml:space="preserve"> PAGEREF _Toc2260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_Toc16354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BootStrap下载</w:t>
      </w:r>
      <w:r>
        <w:tab/>
      </w:r>
      <w:r>
        <w:fldChar w:fldCharType="begin"/>
      </w:r>
      <w:r>
        <w:instrText xml:space="preserve"> PAGEREF _Toc1042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目录结构</w:t>
      </w:r>
      <w:r>
        <w:tab/>
      </w:r>
      <w:r>
        <w:fldChar w:fldCharType="begin"/>
      </w:r>
      <w:r>
        <w:instrText xml:space="preserve"> PAGEREF _Toc22118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_Toc12788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移动设备优先 和 HTML5为文档前提</w:t>
      </w:r>
      <w:r>
        <w:tab/>
      </w:r>
      <w:r>
        <w:fldChar w:fldCharType="begin"/>
      </w:r>
      <w:r>
        <w:instrText xml:space="preserve"> PAGEREF _Toc12788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做一个简单的BootStrap实例</w:t>
      </w:r>
      <w:r>
        <w:tab/>
      </w:r>
      <w:r>
        <w:fldChar w:fldCharType="begin"/>
      </w:r>
      <w:r>
        <w:instrText xml:space="preserve"> PAGEREF _Toc23069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栅格系统</w:t>
      </w:r>
      <w:r>
        <w:tab/>
      </w:r>
      <w:r>
        <w:fldChar w:fldCharType="begin"/>
      </w:r>
      <w:r>
        <w:instrText xml:space="preserve"> PAGEREF _Toc23003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Container</w:t>
      </w:r>
      <w:r>
        <w:rPr>
          <w:rFonts w:hint="eastAsia"/>
          <w:lang w:val="en-US" w:eastAsia="zh-CN"/>
        </w:rPr>
        <w:t>原理</w:t>
      </w:r>
      <w:r>
        <w:tab/>
      </w:r>
      <w:r>
        <w:fldChar w:fldCharType="begin"/>
      </w:r>
      <w:r>
        <w:instrText xml:space="preserve"> PAGEREF _Toc14310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列组合</w:t>
      </w:r>
      <w:r>
        <w:tab/>
      </w:r>
      <w:r>
        <w:fldChar w:fldCharType="begin"/>
      </w:r>
      <w:r>
        <w:instrText xml:space="preserve"> PAGEREF _Toc29730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_Toc12738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列偏移</w:t>
      </w:r>
      <w:r>
        <w:tab/>
      </w:r>
      <w:r>
        <w:fldChar w:fldCharType="begin"/>
      </w:r>
      <w:r>
        <w:instrText xml:space="preserve"> PAGEREF _Toc12738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列嵌套</w:t>
      </w:r>
      <w:r>
        <w:tab/>
      </w:r>
      <w:r>
        <w:fldChar w:fldCharType="begin"/>
      </w:r>
      <w:r>
        <w:instrText xml:space="preserve"> PAGEREF _Toc407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列排序</w:t>
      </w:r>
      <w:r>
        <w:tab/>
      </w:r>
      <w:r>
        <w:fldChar w:fldCharType="begin"/>
      </w:r>
      <w:r>
        <w:instrText xml:space="preserve"> PAGEREF _Toc6380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跨设备组合定义</w:t>
      </w:r>
      <w:r>
        <w:tab/>
      </w:r>
      <w:r>
        <w:fldChar w:fldCharType="begin"/>
      </w:r>
      <w:r>
        <w:instrText xml:space="preserve"> PAGEREF _Toc7070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_Toc25065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清除浮动</w:t>
      </w:r>
      <w:r>
        <w:tab/>
      </w:r>
      <w:r>
        <w:fldChar w:fldCharType="begin"/>
      </w:r>
      <w:r>
        <w:instrText xml:space="preserve"> PAGEREF _Toc25065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禁止响应式布局</w:t>
      </w:r>
      <w:r>
        <w:tab/>
      </w:r>
      <w:r>
        <w:fldChar w:fldCharType="begin"/>
      </w:r>
      <w:r>
        <w:instrText xml:space="preserve"> PAGEREF _Toc27283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_Toc10725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BootStrap排版基础</w:t>
      </w:r>
      <w:r>
        <w:tab/>
      </w:r>
      <w:r>
        <w:fldChar w:fldCharType="begin"/>
      </w:r>
      <w:r>
        <w:instrText xml:space="preserve"> PAGEREF _Toc10725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响应式图片</w:t>
      </w:r>
      <w:r>
        <w:tab/>
      </w:r>
      <w:r>
        <w:fldChar w:fldCharType="begin"/>
      </w:r>
      <w:r>
        <w:instrText xml:space="preserve"> PAGEREF _Toc23597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_Toc16400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字体</w:t>
      </w:r>
      <w:r>
        <w:tab/>
      </w:r>
      <w:r>
        <w:fldChar w:fldCharType="begin"/>
      </w:r>
      <w:r>
        <w:instrText xml:space="preserve"> PAGEREF _Toc16400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短语</w:t>
      </w:r>
      <w:r>
        <w:tab/>
      </w:r>
      <w:r>
        <w:fldChar w:fldCharType="begin"/>
      </w:r>
      <w:r>
        <w:instrText xml:space="preserve"> PAGEREF _Toc484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_Toc6880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地址</w:t>
      </w:r>
      <w:r>
        <w:tab/>
      </w:r>
      <w:r>
        <w:fldChar w:fldCharType="begin"/>
      </w:r>
      <w:r>
        <w:instrText xml:space="preserve"> PAGEREF _Toc6880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引用</w:t>
      </w:r>
      <w:r>
        <w:tab/>
      </w:r>
      <w:r>
        <w:fldChar w:fldCharType="begin"/>
      </w:r>
      <w:r>
        <w:instrText xml:space="preserve"> PAGEREF _Toc32689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_Toc8288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列表</w:t>
      </w:r>
      <w:r>
        <w:tab/>
      </w:r>
      <w:r>
        <w:fldChar w:fldCharType="begin"/>
      </w:r>
      <w:r>
        <w:instrText xml:space="preserve"> PAGEREF _Toc8288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_Toc30110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表格</w:t>
      </w:r>
      <w:r>
        <w:tab/>
      </w:r>
      <w:r>
        <w:fldChar w:fldCharType="begin"/>
      </w:r>
      <w:r>
        <w:instrText xml:space="preserve"> PAGEREF _Toc30110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表单</w:t>
      </w:r>
      <w:r>
        <w:tab/>
      </w:r>
      <w:r>
        <w:fldChar w:fldCharType="begin"/>
      </w:r>
      <w:r>
        <w:instrText xml:space="preserve"> PAGEREF _Toc8691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_Toc25340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按钮</w:t>
      </w:r>
      <w:r>
        <w:tab/>
      </w:r>
      <w:r>
        <w:fldChar w:fldCharType="begin"/>
      </w:r>
      <w:r>
        <w:instrText xml:space="preserve"> PAGEREF _Toc25340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_Toc12083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图片和文字</w:t>
      </w:r>
      <w:r>
        <w:tab/>
      </w:r>
      <w:r>
        <w:fldChar w:fldCharType="begin"/>
      </w:r>
      <w:r>
        <w:instrText xml:space="preserve"> PAGEREF _Toc12083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_Toc14406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显示和隐藏</w:t>
      </w:r>
      <w:r>
        <w:tab/>
      </w:r>
      <w:r>
        <w:fldChar w:fldCharType="begin"/>
      </w:r>
      <w:r>
        <w:instrText xml:space="preserve"> PAGEREF _Toc14406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_Toc16602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图标</w:t>
      </w:r>
      <w:r>
        <w:tab/>
      </w:r>
      <w:r>
        <w:fldChar w:fldCharType="begin"/>
      </w:r>
      <w:r>
        <w:instrText xml:space="preserve"> PAGEREF _Toc16602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下拉菜单</w:t>
      </w:r>
      <w:r>
        <w:tab/>
      </w:r>
      <w:r>
        <w:fldChar w:fldCharType="begin"/>
      </w:r>
      <w:r>
        <w:instrText xml:space="preserve"> PAGEREF _Toc13542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按钮组</w:t>
      </w:r>
      <w:r>
        <w:tab/>
      </w:r>
      <w:r>
        <w:fldChar w:fldCharType="begin"/>
      </w:r>
      <w:r>
        <w:instrText xml:space="preserve"> PAGEREF _Toc980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  <w:bookmarkStart w:id="0" w:name="_Toc2260"/>
      <w:r>
        <w:rPr>
          <w:rFonts w:hint="eastAsia"/>
          <w:lang w:val="en-US" w:eastAsia="zh-CN"/>
        </w:rPr>
        <w:t>BootStrap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16354"/>
      <w:r>
        <w:rPr>
          <w:rFonts w:hint="eastAsia"/>
          <w:lang w:val="en-US" w:eastAsia="zh-CN"/>
        </w:rPr>
        <w:t>简介</w:t>
      </w:r>
      <w:bookmarkEnd w:id="1"/>
    </w:p>
    <w:p>
      <w:r>
        <w:drawing>
          <wp:inline distT="0" distB="0" distL="114300" distR="114300">
            <wp:extent cx="5269230" cy="3624580"/>
            <wp:effectExtent l="0" t="0" r="762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8915" cy="1866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" w:name="_Toc1042"/>
      <w:r>
        <w:rPr>
          <w:rFonts w:hint="eastAsia"/>
          <w:lang w:val="en-US" w:eastAsia="zh-CN"/>
        </w:rPr>
        <w:t>BootStrap下载</w:t>
      </w:r>
      <w:bookmarkEnd w:id="2"/>
    </w:p>
    <w:p>
      <w:r>
        <w:drawing>
          <wp:inline distT="0" distB="0" distL="114300" distR="114300">
            <wp:extent cx="5273040" cy="1075055"/>
            <wp:effectExtent l="0" t="0" r="381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77285"/>
            <wp:effectExtent l="0" t="0" r="317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22118"/>
      <w:r>
        <w:rPr>
          <w:rFonts w:hint="eastAsia"/>
          <w:lang w:val="en-US" w:eastAsia="zh-CN"/>
        </w:rPr>
        <w:t>目录结构</w:t>
      </w:r>
      <w:bookmarkEnd w:id="3"/>
    </w:p>
    <w:p>
      <w:r>
        <w:drawing>
          <wp:inline distT="0" distB="0" distL="114300" distR="114300">
            <wp:extent cx="5270500" cy="2844800"/>
            <wp:effectExtent l="0" t="0" r="635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4" w:name="_Toc12788"/>
      <w:r>
        <w:rPr>
          <w:rFonts w:hint="eastAsia"/>
          <w:lang w:val="en-US" w:eastAsia="zh-CN"/>
        </w:rPr>
        <w:t>移动设备优先 和 HTML5为文档前提</w:t>
      </w:r>
      <w:bookmarkEnd w:id="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8490" cy="1771650"/>
            <wp:effectExtent l="0" t="0" r="1016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" w:name="_Toc23069"/>
      <w:r>
        <w:rPr>
          <w:rFonts w:hint="eastAsia"/>
          <w:lang w:val="en-US" w:eastAsia="zh-CN"/>
        </w:rPr>
        <w:t>做一个简单的BootStrap实例</w:t>
      </w:r>
      <w:bookmarkEnd w:id="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828040"/>
            <wp:effectExtent l="0" t="0" r="1333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0672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23003"/>
      <w:r>
        <w:rPr>
          <w:rFonts w:hint="eastAsia"/>
          <w:lang w:val="en-US" w:eastAsia="zh-CN"/>
        </w:rPr>
        <w:t>栅格系统</w:t>
      </w:r>
      <w:bookmarkEnd w:id="6"/>
    </w:p>
    <w:p>
      <w:r>
        <w:drawing>
          <wp:inline distT="0" distB="0" distL="114300" distR="114300">
            <wp:extent cx="5269230" cy="2446655"/>
            <wp:effectExtent l="0" t="0" r="762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81960"/>
            <wp:effectExtent l="0" t="0" r="3810" b="889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83435"/>
            <wp:effectExtent l="0" t="0" r="10795" b="1206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Class = “container”</w:t>
      </w:r>
      <w:r>
        <w:rPr>
          <w:rFonts w:hint="eastAsia"/>
          <w:lang w:val="en-US" w:eastAsia="zh-CN"/>
        </w:rPr>
        <w:t>会自动根据屏幕大小，自动分配宽度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栅格系统必须放在class</w:t>
      </w:r>
      <w:r>
        <w:rPr>
          <w:rFonts w:hint="default"/>
          <w:lang w:val="en-US" w:eastAsia="zh-CN"/>
        </w:rPr>
        <w:t>=”row”</w:t>
      </w:r>
      <w:r>
        <w:rPr>
          <w:rFonts w:hint="eastAsia"/>
          <w:lang w:val="en-US" w:eastAsia="zh-CN"/>
        </w:rPr>
        <w:t>之中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填入多个属性的class，能否自适应在不同的分辨率的不同呈现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例如下面的在中等分辨率下是8:4，但是在小分辨率的状况下是1:1，只要填好不同col</w:t>
      </w: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值，就会出现不同的的效果，不写会默认根据内容来处理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6690" cy="3948430"/>
            <wp:effectExtent l="0" t="0" r="10160" b="1397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媒体查询</w:t>
      </w:r>
    </w:p>
    <w:p>
      <w:r>
        <w:drawing>
          <wp:inline distT="0" distB="0" distL="114300" distR="114300">
            <wp:extent cx="5270500" cy="1651635"/>
            <wp:effectExtent l="0" t="0" r="6350" b="571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265" cy="5657215"/>
            <wp:effectExtent l="0" t="0" r="635" b="63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565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在效果满足小于767px像素的情况下，我们进行背景色的添加，其他时候是没有背景色的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" w:name="_Toc14310"/>
      <w:r>
        <w:rPr>
          <w:rFonts w:hint="default"/>
          <w:lang w:val="en-US" w:eastAsia="zh-CN"/>
        </w:rPr>
        <w:t>Container</w:t>
      </w:r>
      <w:r>
        <w:rPr>
          <w:rFonts w:hint="eastAsia"/>
          <w:lang w:val="en-US" w:eastAsia="zh-CN"/>
        </w:rPr>
        <w:t>原理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Container</w:t>
      </w:r>
      <w:r>
        <w:rPr>
          <w:rFonts w:hint="eastAsia"/>
          <w:lang w:val="en-US" w:eastAsia="zh-CN"/>
        </w:rPr>
        <w:t xml:space="preserve"> 在大于768px分辨率下会留下两边的空白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Container-fluid </w:t>
      </w:r>
      <w:r>
        <w:rPr>
          <w:rFonts w:hint="eastAsia"/>
          <w:lang w:val="en-US" w:eastAsia="zh-CN"/>
        </w:rPr>
        <w:t>：在各种分辨率下都会占满整个屏幕的宽度</w:t>
      </w:r>
    </w:p>
    <w:p>
      <w:r>
        <w:drawing>
          <wp:inline distT="0" distB="0" distL="114300" distR="114300">
            <wp:extent cx="5269230" cy="835025"/>
            <wp:effectExtent l="0" t="0" r="7620" b="31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36345"/>
            <wp:effectExtent l="0" t="0" r="4445" b="190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0365" cy="5019040"/>
            <wp:effectExtent l="0" t="0" r="635" b="1016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501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" w:name="_Toc29730"/>
      <w:r>
        <w:rPr>
          <w:rFonts w:hint="eastAsia"/>
          <w:lang w:val="en-US" w:eastAsia="zh-CN"/>
        </w:rPr>
        <w:t>列组合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Col-</w:t>
      </w:r>
      <w:r>
        <w:rPr>
          <w:rFonts w:hint="eastAsia"/>
          <w:lang w:val="en-US" w:eastAsia="zh-CN"/>
        </w:rPr>
        <w:t>* 适用于将container进行有效均分的一个标记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注意，小分辨率的列组合会自动适配大分辨率的列组合，也就是说，在设定div为最小分辨率的情况下， 将屏幕不断放大，比例也是不会改变的，相反，如果在设定了大分辨率比例后，不断将屏幕变小，此时就不会维持大分辨率的比例，这种我们成为向上兼容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" w:name="_Toc12738"/>
      <w:r>
        <w:rPr>
          <w:rFonts w:hint="eastAsia"/>
          <w:lang w:val="en-US" w:eastAsia="zh-CN"/>
        </w:rPr>
        <w:t>列偏移</w:t>
      </w:r>
      <w:bookmarkEnd w:id="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空的数量为十二等分中的几格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398145"/>
            <wp:effectExtent l="0" t="0" r="12700" b="190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13385"/>
            <wp:effectExtent l="0" t="0" r="3175" b="571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" w:name="_Toc407"/>
      <w:r>
        <w:rPr>
          <w:rFonts w:hint="eastAsia"/>
          <w:lang w:val="en-US" w:eastAsia="zh-CN"/>
        </w:rPr>
        <w:t>列嵌套</w:t>
      </w:r>
      <w:bookmarkEnd w:id="1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列嵌套的规则div的内容在分12等分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再次进行栅格分布</w:t>
      </w:r>
    </w:p>
    <w:p>
      <w:r>
        <w:drawing>
          <wp:inline distT="0" distB="0" distL="114300" distR="114300">
            <wp:extent cx="5269230" cy="1410335"/>
            <wp:effectExtent l="0" t="0" r="7620" b="1841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1" w:name="_Toc6380"/>
      <w:r>
        <w:rPr>
          <w:rFonts w:hint="eastAsia"/>
          <w:lang w:val="en-US" w:eastAsia="zh-CN"/>
        </w:rPr>
        <w:t>列排序</w:t>
      </w:r>
      <w:bookmarkEnd w:id="11"/>
    </w:p>
    <w:p>
      <w:pPr>
        <w:rPr>
          <w:rFonts w:hint="eastAsia" w:ascii="微软雅黑" w:hAnsi="微软雅黑" w:eastAsia="微软雅黑"/>
          <w:sz w:val="20"/>
          <w:lang w:eastAsia="zh-CN"/>
        </w:rPr>
      </w:pPr>
      <w:r>
        <w:rPr>
          <w:rFonts w:hint="eastAsia" w:ascii="微软雅黑" w:hAnsi="微软雅黑" w:eastAsia="微软雅黑"/>
          <w:sz w:val="20"/>
        </w:rPr>
        <w:t>.col-md-push-*  .col-md-pull-*</w:t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  <w:r>
        <w:rPr>
          <w:rFonts w:hint="eastAsia" w:ascii="微软雅黑" w:hAnsi="微软雅黑" w:eastAsia="微软雅黑"/>
          <w:sz w:val="20"/>
          <w:lang w:val="en-US" w:eastAsia="zh-CN"/>
        </w:rPr>
        <w:t>Push为向右推N格</w:t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  <w:r>
        <w:rPr>
          <w:rFonts w:hint="eastAsia" w:ascii="微软雅黑" w:hAnsi="微软雅黑" w:eastAsia="微软雅黑"/>
          <w:sz w:val="20"/>
          <w:lang w:val="en-US" w:eastAsia="zh-CN"/>
        </w:rPr>
        <w:t>Pull为向左拉N格</w:t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  <w:r>
        <w:rPr>
          <w:rFonts w:hint="eastAsia" w:ascii="微软雅黑" w:hAnsi="微软雅黑" w:eastAsia="微软雅黑"/>
          <w:sz w:val="20"/>
          <w:lang w:val="en-US" w:eastAsia="zh-CN"/>
        </w:rPr>
        <w:t>类似于float，可以重叠</w:t>
      </w:r>
    </w:p>
    <w:p>
      <w:r>
        <w:drawing>
          <wp:inline distT="0" distB="0" distL="114300" distR="114300">
            <wp:extent cx="5267960" cy="717550"/>
            <wp:effectExtent l="0" t="0" r="8890" b="635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" w:name="_Toc7070"/>
      <w:r>
        <w:rPr>
          <w:rFonts w:hint="eastAsia"/>
          <w:lang w:val="en-US" w:eastAsia="zh-CN"/>
        </w:rPr>
        <w:t>跨设备组合定义</w:t>
      </w:r>
      <w:bookmarkEnd w:id="12"/>
    </w:p>
    <w:p>
      <w:r>
        <w:drawing>
          <wp:inline distT="0" distB="0" distL="114300" distR="114300">
            <wp:extent cx="5269865" cy="733425"/>
            <wp:effectExtent l="0" t="0" r="6985" b="952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25065"/>
      <w:r>
        <w:rPr>
          <w:rFonts w:hint="eastAsia"/>
          <w:lang w:val="en-US" w:eastAsia="zh-CN"/>
        </w:rPr>
        <w:t>清除浮动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取消浮动后，2和3才会在小分辨率下分开，不会成为一行，不然由于1的内容过多，这样会产生2和3会并排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9230" cy="1151255"/>
            <wp:effectExtent l="0" t="0" r="7620" b="1079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清除浮动前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895350"/>
            <wp:effectExtent l="0" t="0" r="10160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清除浮动完成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会根据原来的开发方式进行</w:t>
      </w:r>
      <w:r>
        <w:rPr>
          <w:rFonts w:hint="default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571365" cy="1314450"/>
            <wp:effectExtent l="0" t="0" r="63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8925"/>
            <wp:effectExtent l="0" t="0" r="3810" b="1587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Visible-xs:</w:t>
      </w:r>
      <w:r>
        <w:rPr>
          <w:rFonts w:hint="eastAsia"/>
          <w:lang w:val="en-US" w:eastAsia="zh-CN"/>
        </w:rPr>
        <w:t>仅仅在超小分辨率下载显示这个div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Clearfix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清除浮动的效果</w:t>
      </w:r>
    </w:p>
    <w:p>
      <w:pPr>
        <w:pStyle w:val="3"/>
        <w:rPr>
          <w:rFonts w:hint="eastAsia"/>
          <w:lang w:val="en-US" w:eastAsia="zh-CN"/>
        </w:rPr>
      </w:pPr>
      <w:bookmarkStart w:id="14" w:name="_Toc27283"/>
      <w:r>
        <w:rPr>
          <w:rFonts w:hint="eastAsia"/>
          <w:lang w:val="en-US" w:eastAsia="zh-CN"/>
        </w:rPr>
        <w:t>禁止响应式布局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清除</w:t>
      </w:r>
    </w:p>
    <w:p>
      <w:pPr>
        <w:rPr>
          <w:lang w:val="en-US"/>
        </w:rPr>
      </w:pPr>
      <w:r>
        <w:drawing>
          <wp:inline distT="0" distB="0" distL="114300" distR="114300">
            <wp:extent cx="5265420" cy="259080"/>
            <wp:effectExtent l="0" t="0" r="11430" b="762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不要使用container样式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42640" cy="342900"/>
            <wp:effectExtent l="0" t="0" r="1016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5" w:name="_Toc10725"/>
      <w:r>
        <w:rPr>
          <w:rFonts w:hint="eastAsia" w:eastAsiaTheme="minorEastAsia"/>
          <w:lang w:val="en-US" w:eastAsia="zh-CN"/>
        </w:rPr>
        <w:t>BootStrap排版基础</w:t>
      </w:r>
      <w:bookmarkEnd w:id="1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1323975"/>
            <wp:effectExtent l="0" t="0" r="10160" b="952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11775"/>
            <wp:effectExtent l="0" t="0" r="5715" b="317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3597"/>
      <w:r>
        <w:rPr>
          <w:rFonts w:hint="eastAsia"/>
          <w:lang w:val="en-US" w:eastAsia="zh-CN"/>
        </w:rPr>
        <w:t>响应式图片</w:t>
      </w:r>
      <w:bookmarkEnd w:id="16"/>
    </w:p>
    <w:p>
      <w:r>
        <w:drawing>
          <wp:inline distT="0" distB="0" distL="114300" distR="114300">
            <wp:extent cx="5262245" cy="854710"/>
            <wp:effectExtent l="0" t="0" r="14605" b="254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96390"/>
            <wp:effectExtent l="0" t="0" r="10795" b="381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16400"/>
      <w:r>
        <w:rPr>
          <w:rFonts w:hint="eastAsia"/>
          <w:lang w:val="en-US" w:eastAsia="zh-CN"/>
        </w:rPr>
        <w:t>字体</w:t>
      </w:r>
      <w:bookmarkEnd w:id="17"/>
    </w:p>
    <w:p>
      <w:pPr>
        <w:rPr>
          <w:lang w:val="en-US"/>
        </w:rPr>
      </w:pPr>
      <w:r>
        <w:drawing>
          <wp:inline distT="0" distB="0" distL="114300" distR="114300">
            <wp:extent cx="3837940" cy="1028700"/>
            <wp:effectExtent l="0" t="0" r="10160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93925"/>
            <wp:effectExtent l="0" t="0" r="4445" b="1587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全局的bootstrap控制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67765"/>
            <wp:effectExtent l="0" t="0" r="5080" b="1333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4965" cy="1666875"/>
            <wp:effectExtent l="0" t="0" r="635" b="9525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3540" cy="1914525"/>
            <wp:effectExtent l="0" t="0" r="10160" b="9525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4065" cy="1200150"/>
            <wp:effectExtent l="0" t="0" r="635" b="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8" w:name="_Toc484"/>
      <w:r>
        <w:rPr>
          <w:rFonts w:hint="eastAsia"/>
          <w:lang w:val="en-US" w:eastAsia="zh-CN"/>
        </w:rPr>
        <w:t>短语</w:t>
      </w:r>
      <w:bookmarkEnd w:id="18"/>
    </w:p>
    <w:p>
      <w:r>
        <w:drawing>
          <wp:inline distT="0" distB="0" distL="114300" distR="114300">
            <wp:extent cx="5271135" cy="245745"/>
            <wp:effectExtent l="0" t="0" r="5715" b="1905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4665" cy="1162050"/>
            <wp:effectExtent l="0" t="0" r="635" b="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9" w:name="_Toc6880"/>
      <w:r>
        <w:rPr>
          <w:rFonts w:hint="eastAsia"/>
          <w:lang w:val="en-US" w:eastAsia="zh-CN"/>
        </w:rPr>
        <w:t>地址</w:t>
      </w:r>
      <w:bookmarkEnd w:id="19"/>
    </w:p>
    <w:p>
      <w:r>
        <w:drawing>
          <wp:inline distT="0" distB="0" distL="114300" distR="114300">
            <wp:extent cx="3199765" cy="2552065"/>
            <wp:effectExtent l="0" t="0" r="635" b="635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32689"/>
      <w:r>
        <w:rPr>
          <w:rFonts w:hint="eastAsia"/>
          <w:lang w:val="en-US" w:eastAsia="zh-CN"/>
        </w:rPr>
        <w:t>引用</w:t>
      </w:r>
      <w:bookmarkEnd w:id="2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引用 斜体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  <w:r>
        <w:rPr>
          <w:rFonts w:hint="eastAsia" w:ascii="Microsoft YaHei UI" w:hAnsi="Microsoft YaHei UI" w:eastAsia="Microsoft YaHei UI"/>
          <w:color w:val="000000"/>
          <w:sz w:val="18"/>
        </w:rPr>
        <w:t>&lt;blockquote&gt;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  <w:r>
        <w:rPr>
          <w:rFonts w:hint="eastAsia" w:ascii="Microsoft YaHei UI" w:hAnsi="Microsoft YaHei UI" w:eastAsia="Microsoft YaHei UI"/>
          <w:color w:val="000000"/>
          <w:sz w:val="18"/>
        </w:rPr>
        <w:t>  &lt;p&gt;Lorem ipsum dolor sit amet, consectetur adipiscing elit. Integer posuere erat a ante.&lt;/p&gt;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  <w:r>
        <w:rPr>
          <w:rFonts w:hint="eastAsia" w:ascii="Microsoft YaHei UI" w:hAnsi="Microsoft YaHei UI" w:eastAsia="Microsoft YaHei UI"/>
          <w:color w:val="000000"/>
          <w:sz w:val="18"/>
        </w:rPr>
        <w:t>  &lt;footer&gt;Someone famous in &lt;cite title="Source Title"&gt;Source Title&lt;/cite&gt;&lt;/footer&gt;</w:t>
      </w:r>
    </w:p>
    <w:p>
      <w:pPr>
        <w:rPr>
          <w:rFonts w:hint="eastAsia"/>
          <w:lang w:val="en-US" w:eastAsia="zh-CN"/>
        </w:rPr>
      </w:pPr>
      <w:r>
        <w:rPr>
          <w:rFonts w:hint="eastAsia" w:ascii="Microsoft YaHei UI" w:hAnsi="Microsoft YaHei UI" w:eastAsia="Microsoft YaHei UI"/>
          <w:color w:val="000000"/>
          <w:sz w:val="18"/>
        </w:rPr>
        <w:t>&lt;/blockquote&gt;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21410"/>
            <wp:effectExtent l="0" t="0" r="7620" b="254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eastAsiaTheme="minorEastAsia"/>
          <w:lang w:val="en-US" w:eastAsia="zh-CN"/>
        </w:rPr>
      </w:pPr>
      <w:bookmarkStart w:id="21" w:name="_Toc8288"/>
      <w:r>
        <w:rPr>
          <w:rFonts w:hint="eastAsia" w:eastAsiaTheme="minorEastAsia"/>
          <w:lang w:val="en-US" w:eastAsia="zh-CN"/>
        </w:rPr>
        <w:t>列表</w:t>
      </w:r>
      <w:bookmarkEnd w:id="2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88590"/>
            <wp:effectExtent l="0" t="0" r="9525" b="1651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74440"/>
            <wp:effectExtent l="0" t="0" r="4445" b="1651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22" w:name="_Toc30110"/>
      <w:r>
        <w:rPr>
          <w:rFonts w:hint="eastAsia" w:eastAsiaTheme="minorEastAsia"/>
          <w:lang w:val="en-US" w:eastAsia="zh-CN"/>
        </w:rPr>
        <w:t>表格</w:t>
      </w:r>
      <w:bookmarkEnd w:id="22"/>
    </w:p>
    <w:p>
      <w:r>
        <w:drawing>
          <wp:inline distT="0" distB="0" distL="114300" distR="114300">
            <wp:extent cx="5273040" cy="2202180"/>
            <wp:effectExtent l="0" t="0" r="3810" b="762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23" w:name="_Toc8691"/>
      <w:r>
        <w:rPr>
          <w:rFonts w:hint="eastAsia" w:eastAsiaTheme="minorEastAsia"/>
          <w:lang w:val="en-US" w:eastAsia="zh-CN"/>
        </w:rPr>
        <w:t>表单</w:t>
      </w:r>
      <w:bookmarkEnd w:id="23"/>
    </w:p>
    <w:p>
      <w:r>
        <w:drawing>
          <wp:inline distT="0" distB="0" distL="114300" distR="114300">
            <wp:extent cx="5264785" cy="3091815"/>
            <wp:effectExtent l="0" t="0" r="12065" b="1333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30525"/>
            <wp:effectExtent l="0" t="0" r="10795" b="317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14090"/>
            <wp:effectExtent l="0" t="0" r="5715" b="1016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25340"/>
      <w:r>
        <w:rPr>
          <w:rFonts w:hint="eastAsia"/>
          <w:lang w:val="en-US" w:eastAsia="zh-CN"/>
        </w:rPr>
        <w:t>按钮</w:t>
      </w:r>
      <w:bookmarkEnd w:id="24"/>
    </w:p>
    <w:p>
      <w:r>
        <w:drawing>
          <wp:inline distT="0" distB="0" distL="114300" distR="114300">
            <wp:extent cx="4657090" cy="3552190"/>
            <wp:effectExtent l="0" t="0" r="10160" b="1016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03400"/>
            <wp:effectExtent l="0" t="0" r="889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4825"/>
            <wp:effectExtent l="0" t="0" r="5080" b="952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全部块级元素和行内元素，只要使用的btn的样式，都是变为按钮的样子</w:t>
      </w:r>
    </w:p>
    <w:p>
      <w:r>
        <w:drawing>
          <wp:inline distT="0" distB="0" distL="114300" distR="114300">
            <wp:extent cx="5272405" cy="270510"/>
            <wp:effectExtent l="0" t="0" r="4445" b="1524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disabled</w:t>
      </w:r>
      <w:r>
        <w:rPr>
          <w:rFonts w:hint="eastAsia"/>
          <w:lang w:val="en-US" w:eastAsia="zh-CN"/>
        </w:rPr>
        <w:t>禁用我们的btn的显示内容</w:t>
      </w:r>
    </w:p>
    <w:p>
      <w:r>
        <w:drawing>
          <wp:inline distT="0" distB="0" distL="114300" distR="114300">
            <wp:extent cx="5266055" cy="603250"/>
            <wp:effectExtent l="0" t="0" r="10795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1405"/>
            <wp:effectExtent l="0" t="0" r="8890" b="444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692015"/>
            <wp:effectExtent l="0" t="0" r="10795" b="1333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9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5" w:name="_Toc12083"/>
      <w:r>
        <w:rPr>
          <w:rFonts w:hint="eastAsia"/>
          <w:lang w:val="en-US" w:eastAsia="zh-CN"/>
        </w:rPr>
        <w:t>图片和文字</w:t>
      </w:r>
      <w:bookmarkEnd w:id="25"/>
    </w:p>
    <w:p>
      <w:pPr>
        <w:rPr>
          <w:lang w:val="en-US"/>
        </w:rPr>
      </w:pPr>
      <w:r>
        <w:drawing>
          <wp:inline distT="0" distB="0" distL="114300" distR="114300">
            <wp:extent cx="5269865" cy="4416425"/>
            <wp:effectExtent l="0" t="0" r="6985" b="3175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72330"/>
            <wp:effectExtent l="0" t="0" r="3810" b="1397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25215"/>
            <wp:effectExtent l="0" t="0" r="6985" b="1333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3"/>
        <w:rPr>
          <w:rFonts w:hint="eastAsia"/>
          <w:lang w:val="en-US" w:eastAsia="zh-CN"/>
        </w:rPr>
      </w:pPr>
      <w:bookmarkStart w:id="26" w:name="_Toc14406"/>
      <w:r>
        <w:rPr>
          <w:rFonts w:hint="eastAsia"/>
          <w:lang w:val="en-US" w:eastAsia="zh-CN"/>
        </w:rPr>
        <w:t>显示和隐藏</w:t>
      </w:r>
      <w:bookmarkEnd w:id="2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</w:t>
      </w:r>
      <w:r>
        <w:rPr>
          <w:rFonts w:hint="eastAsia"/>
          <w:lang w:val="en-US" w:eastAsia="zh-CN"/>
        </w:rPr>
        <w:t>isiable</w:t>
      </w:r>
      <w:r>
        <w:rPr>
          <w:rFonts w:hint="default"/>
          <w:lang w:val="en-US" w:eastAsia="zh-CN"/>
        </w:rPr>
        <w:t>-sm hidden show</w:t>
      </w:r>
    </w:p>
    <w:p>
      <w:r>
        <w:drawing>
          <wp:inline distT="0" distB="0" distL="114300" distR="114300">
            <wp:extent cx="5267325" cy="3693795"/>
            <wp:effectExtent l="0" t="0" r="9525" b="1905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7" w:name="_Toc16602"/>
      <w:r>
        <w:rPr>
          <w:rFonts w:hint="eastAsia"/>
          <w:lang w:val="en-US" w:eastAsia="zh-CN"/>
        </w:rPr>
        <w:t>图标</w:t>
      </w:r>
      <w:bookmarkEnd w:id="27"/>
    </w:p>
    <w:p>
      <w:pPr>
        <w:pStyle w:val="3"/>
        <w:rPr>
          <w:rFonts w:hint="eastAsia"/>
          <w:lang w:val="en-US" w:eastAsia="zh-CN"/>
        </w:rPr>
      </w:pPr>
      <w:bookmarkStart w:id="28" w:name="_Toc13542"/>
      <w:r>
        <w:rPr>
          <w:rFonts w:hint="eastAsia"/>
          <w:lang w:val="en-US" w:eastAsia="zh-CN"/>
        </w:rPr>
        <w:t>下拉菜单</w:t>
      </w:r>
      <w:bookmarkEnd w:id="28"/>
    </w:p>
    <w:p>
      <w:r>
        <w:drawing>
          <wp:inline distT="0" distB="0" distL="114300" distR="114300">
            <wp:extent cx="5142865" cy="3428365"/>
            <wp:effectExtent l="0" t="0" r="635" b="635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9" w:name="_Toc980"/>
      <w:r>
        <w:rPr>
          <w:rFonts w:hint="eastAsia"/>
          <w:lang w:val="en-US" w:eastAsia="zh-CN"/>
        </w:rPr>
        <w:t>按钮组</w:t>
      </w:r>
      <w:bookmarkEnd w:id="29"/>
    </w:p>
    <w:p>
      <w:r>
        <w:drawing>
          <wp:inline distT="0" distB="0" distL="114300" distR="114300">
            <wp:extent cx="4123690" cy="4314190"/>
            <wp:effectExtent l="0" t="0" r="10160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按钮式下拉菜单</w:t>
      </w:r>
    </w:p>
    <w:p>
      <w:r>
        <w:drawing>
          <wp:inline distT="0" distB="0" distL="114300" distR="114300">
            <wp:extent cx="5269230" cy="2380615"/>
            <wp:effectExtent l="0" t="0" r="7620" b="6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输入框</w:t>
      </w:r>
    </w:p>
    <w:p>
      <w:r>
        <w:drawing>
          <wp:inline distT="0" distB="0" distL="114300" distR="114300">
            <wp:extent cx="5271135" cy="2044065"/>
            <wp:effectExtent l="0" t="0" r="5715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</w:t>
      </w:r>
    </w:p>
    <w:p>
      <w:r>
        <w:drawing>
          <wp:inline distT="0" distB="0" distL="114300" distR="114300">
            <wp:extent cx="5268595" cy="1800860"/>
            <wp:effectExtent l="0" t="0" r="825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72335"/>
            <wp:effectExtent l="0" t="0" r="10160" b="184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面包屑导航和分页导航</w:t>
      </w:r>
    </w:p>
    <w:p>
      <w:r>
        <w:drawing>
          <wp:inline distT="0" distB="0" distL="114300" distR="114300">
            <wp:extent cx="5272405" cy="1891665"/>
            <wp:effectExtent l="0" t="0" r="4445" b="1333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面包屑导航即路径导航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标签，徽章，大屏展播，页面标题</w:t>
      </w:r>
    </w:p>
    <w:p>
      <w:r>
        <w:drawing>
          <wp:inline distT="0" distB="0" distL="114300" distR="114300">
            <wp:extent cx="5266690" cy="1685925"/>
            <wp:effectExtent l="0" t="0" r="10160" b="952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缩略图和警告框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71750"/>
            <wp:effectExtent l="0" t="0" r="6985" b="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进度条和媒体对象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97680"/>
            <wp:effectExtent l="0" t="0" r="5715" b="762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JS选项卡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05430"/>
            <wp:effectExtent l="0" t="0" r="5080" b="1397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工具提示框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672965"/>
            <wp:effectExtent l="0" t="0" r="7620" b="1333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7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弹出框和警告框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427095"/>
            <wp:effectExtent l="0" t="0" r="5715" b="190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折叠</w:t>
      </w:r>
    </w:p>
    <w:p>
      <w:r>
        <w:drawing>
          <wp:inline distT="0" distB="0" distL="114300" distR="114300">
            <wp:extent cx="5271770" cy="3514725"/>
            <wp:effectExtent l="0" t="0" r="5080" b="952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焦点轮播图</w:t>
      </w:r>
    </w:p>
    <w:p>
      <w:r>
        <w:drawing>
          <wp:inline distT="0" distB="0" distL="114300" distR="114300">
            <wp:extent cx="5269230" cy="3670935"/>
            <wp:effectExtent l="0" t="0" r="7620" b="571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综合案例</w:t>
      </w:r>
    </w:p>
    <w:p>
      <w:bookmarkStart w:id="30" w:name="_GoBack"/>
      <w:r>
        <w:drawing>
          <wp:inline distT="0" distB="0" distL="114300" distR="114300">
            <wp:extent cx="5266055" cy="2852420"/>
            <wp:effectExtent l="0" t="0" r="10795" b="5080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43455"/>
            <wp:effectExtent l="0" t="0" r="10160" b="4445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49575"/>
            <wp:effectExtent l="0" t="0" r="5715" b="317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39060"/>
            <wp:effectExtent l="0" t="0" r="2540" b="889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51200"/>
            <wp:effectExtent l="0" t="0" r="6985" b="6350"/>
            <wp:docPr id="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36470"/>
            <wp:effectExtent l="0" t="0" r="8890" b="1143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015490"/>
            <wp:effectExtent l="0" t="0" r="13335" b="381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crosoft YaHei UI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9E50D8"/>
    <w:multiLevelType w:val="singleLevel"/>
    <w:tmpl w:val="599E50D8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831345"/>
    <w:rsid w:val="027D7490"/>
    <w:rsid w:val="03F25BAD"/>
    <w:rsid w:val="04E364FD"/>
    <w:rsid w:val="05207586"/>
    <w:rsid w:val="05980B89"/>
    <w:rsid w:val="06A413B5"/>
    <w:rsid w:val="07D36C7A"/>
    <w:rsid w:val="0AB14CA1"/>
    <w:rsid w:val="0B0D2A6C"/>
    <w:rsid w:val="0CD0565F"/>
    <w:rsid w:val="0CD1328D"/>
    <w:rsid w:val="0D6F2B12"/>
    <w:rsid w:val="10222A14"/>
    <w:rsid w:val="12BD3CE5"/>
    <w:rsid w:val="14B71192"/>
    <w:rsid w:val="178C45A7"/>
    <w:rsid w:val="18197FA0"/>
    <w:rsid w:val="185D50EF"/>
    <w:rsid w:val="18F24E7C"/>
    <w:rsid w:val="1AC60ACC"/>
    <w:rsid w:val="1AC92752"/>
    <w:rsid w:val="1BD64AC7"/>
    <w:rsid w:val="1D6974FA"/>
    <w:rsid w:val="1EB5591E"/>
    <w:rsid w:val="22A61CE6"/>
    <w:rsid w:val="22AB3D95"/>
    <w:rsid w:val="24165C06"/>
    <w:rsid w:val="245725B2"/>
    <w:rsid w:val="26E06289"/>
    <w:rsid w:val="272E01B6"/>
    <w:rsid w:val="27464BDA"/>
    <w:rsid w:val="28AF3B7A"/>
    <w:rsid w:val="29465E0F"/>
    <w:rsid w:val="2CF516B7"/>
    <w:rsid w:val="2F317F3B"/>
    <w:rsid w:val="3096577D"/>
    <w:rsid w:val="33055BB2"/>
    <w:rsid w:val="334629F2"/>
    <w:rsid w:val="334E29C6"/>
    <w:rsid w:val="33E14292"/>
    <w:rsid w:val="351371F6"/>
    <w:rsid w:val="35FB19D4"/>
    <w:rsid w:val="3A34303C"/>
    <w:rsid w:val="3A384514"/>
    <w:rsid w:val="3A99543F"/>
    <w:rsid w:val="3B1C64B1"/>
    <w:rsid w:val="3BC97FB3"/>
    <w:rsid w:val="3CAE4010"/>
    <w:rsid w:val="3F32419D"/>
    <w:rsid w:val="413512F5"/>
    <w:rsid w:val="437B5925"/>
    <w:rsid w:val="448E0632"/>
    <w:rsid w:val="46CC470F"/>
    <w:rsid w:val="46DB13AF"/>
    <w:rsid w:val="4A551012"/>
    <w:rsid w:val="4F560052"/>
    <w:rsid w:val="50DF74A0"/>
    <w:rsid w:val="52B147BA"/>
    <w:rsid w:val="53AA1E44"/>
    <w:rsid w:val="53DD1A57"/>
    <w:rsid w:val="547E5C11"/>
    <w:rsid w:val="54A16CCE"/>
    <w:rsid w:val="556C3B1A"/>
    <w:rsid w:val="55E073B1"/>
    <w:rsid w:val="57B819A3"/>
    <w:rsid w:val="585F1AF7"/>
    <w:rsid w:val="5A6A5CD5"/>
    <w:rsid w:val="5AD17FE2"/>
    <w:rsid w:val="5FB74BCC"/>
    <w:rsid w:val="60A741C9"/>
    <w:rsid w:val="610F2110"/>
    <w:rsid w:val="618538C9"/>
    <w:rsid w:val="62737977"/>
    <w:rsid w:val="62D22617"/>
    <w:rsid w:val="63831C8B"/>
    <w:rsid w:val="63F51D07"/>
    <w:rsid w:val="67441AAC"/>
    <w:rsid w:val="675A4EE8"/>
    <w:rsid w:val="67E31C19"/>
    <w:rsid w:val="6A5D7887"/>
    <w:rsid w:val="6BA7745C"/>
    <w:rsid w:val="6C0C41A7"/>
    <w:rsid w:val="6C3A4B9A"/>
    <w:rsid w:val="6D11436E"/>
    <w:rsid w:val="701473E6"/>
    <w:rsid w:val="712167E6"/>
    <w:rsid w:val="71C50667"/>
    <w:rsid w:val="74402588"/>
    <w:rsid w:val="76051D9B"/>
    <w:rsid w:val="794A7017"/>
    <w:rsid w:val="796A2E4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2017-09-03T01:53:24Z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